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959D21B" w:rsidR="00481306" w:rsidRPr="00A73D34" w:rsidRDefault="00A73D34" w:rsidP="00A73D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A73D34">
        <w:rPr>
          <w:rFonts w:ascii="Times New Roman" w:hAnsi="Times New Roman" w:cs="Times New Roman"/>
          <w:b/>
          <w:sz w:val="24"/>
          <w:szCs w:val="24"/>
        </w:rPr>
        <w:t>ідготовка</w:t>
      </w:r>
      <w:proofErr w:type="spellEnd"/>
      <w:r w:rsidRPr="00A73D34">
        <w:rPr>
          <w:rFonts w:ascii="Times New Roman" w:hAnsi="Times New Roman" w:cs="Times New Roman"/>
          <w:b/>
          <w:sz w:val="24"/>
          <w:szCs w:val="24"/>
        </w:rPr>
        <w:t xml:space="preserve"> педагогів та асистентів вчителя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одним</w:t>
      </w:r>
      <w:r w:rsidRPr="00A73D34">
        <w:rPr>
          <w:rFonts w:ascii="Times New Roman" w:hAnsi="Times New Roman" w:cs="Times New Roman"/>
          <w:b/>
          <w:sz w:val="24"/>
          <w:szCs w:val="24"/>
        </w:rPr>
        <w:t xml:space="preserve"> з найважливіших чинників якісного інклюзивного навчання у школі – дослідження</w:t>
      </w:r>
    </w:p>
    <w:p w14:paraId="00000003" w14:textId="77777777" w:rsidR="00481306" w:rsidRPr="00A73D34" w:rsidRDefault="00481306" w:rsidP="00A73D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35D81DFA" w:rsidR="00481306" w:rsidRPr="00A73D34" w:rsidRDefault="00015DB0" w:rsidP="00A73D34">
      <w:pPr>
        <w:shd w:val="clear" w:color="auto" w:fill="FFFFFF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D34">
        <w:rPr>
          <w:rFonts w:ascii="Times New Roman" w:hAnsi="Times New Roman" w:cs="Times New Roman"/>
          <w:sz w:val="24"/>
          <w:szCs w:val="24"/>
        </w:rPr>
        <w:t>Однією з умов якісного інк</w:t>
      </w:r>
      <w:r w:rsidR="00A73D34">
        <w:rPr>
          <w:rFonts w:ascii="Times New Roman" w:hAnsi="Times New Roman" w:cs="Times New Roman"/>
          <w:sz w:val="24"/>
          <w:szCs w:val="24"/>
        </w:rPr>
        <w:t xml:space="preserve">люзивного навчання у школах є </w:t>
      </w:r>
      <w:r w:rsidRPr="00A73D34">
        <w:rPr>
          <w:rFonts w:ascii="Times New Roman" w:hAnsi="Times New Roman" w:cs="Times New Roman"/>
          <w:sz w:val="24"/>
          <w:szCs w:val="24"/>
        </w:rPr>
        <w:t>наявність підготовлених пед</w:t>
      </w:r>
      <w:r w:rsidR="00767FD9">
        <w:rPr>
          <w:rFonts w:ascii="Times New Roman" w:hAnsi="Times New Roman" w:cs="Times New Roman"/>
          <w:sz w:val="24"/>
          <w:szCs w:val="24"/>
        </w:rPr>
        <w:t xml:space="preserve">агогів та асистентів вчителів.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нклюзивно-ресурсні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центри користуються довірою батьків дітей з </w:t>
      </w:r>
      <w:r w:rsidR="00767FD9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>, втім потребують методичної підтримки та посилення співпраці зі школами, а чітка гармонізована співпраця між сторонами: ІРЦ – батьки – школа є чи не найважливішим чинником, який зможе суттєво посилити якість інклюзивного навчання у школах України.</w:t>
      </w:r>
    </w:p>
    <w:p w14:paraId="00000005" w14:textId="57DEDC6E" w:rsidR="00481306" w:rsidRPr="00A73D34" w:rsidRDefault="00015DB0" w:rsidP="00A73D34">
      <w:pPr>
        <w:shd w:val="clear" w:color="auto" w:fill="FFFFFF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D34">
        <w:rPr>
          <w:rFonts w:ascii="Times New Roman" w:hAnsi="Times New Roman" w:cs="Times New Roman"/>
          <w:sz w:val="24"/>
          <w:szCs w:val="24"/>
        </w:rPr>
        <w:t xml:space="preserve">Такими є результати дослідження потреб 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стейкхолдерів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у забезпеченості якості освіти в аспекті впровадження інклюзивного навчання, </w:t>
      </w:r>
      <w:proofErr w:type="spellStart"/>
      <w:r w:rsidR="00767FD9">
        <w:rPr>
          <w:rFonts w:ascii="Times New Roman" w:hAnsi="Times New Roman" w:cs="Times New Roman"/>
          <w:sz w:val="24"/>
          <w:szCs w:val="24"/>
        </w:rPr>
        <w:t>проведен</w:t>
      </w:r>
      <w:r w:rsidR="00767FD9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76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3D34">
        <w:rPr>
          <w:rFonts w:ascii="Times New Roman" w:hAnsi="Times New Roman" w:cs="Times New Roman"/>
          <w:sz w:val="24"/>
          <w:szCs w:val="24"/>
        </w:rPr>
        <w:t xml:space="preserve">на замовлення Державної служби якості освіти України в </w:t>
      </w:r>
      <w:r w:rsidR="00A73D34" w:rsidRPr="00A73D34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A73D34">
        <w:rPr>
          <w:rFonts w:ascii="Times New Roman" w:hAnsi="Times New Roman" w:cs="Times New Roman"/>
          <w:sz w:val="24"/>
          <w:szCs w:val="24"/>
        </w:rPr>
        <w:t xml:space="preserve"> ініціативи «Система забезпечення якості освіти», яка впроваджується в рамках 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«Супровід урядових реформ в Україні» (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). Метою дослідження </w:t>
      </w:r>
      <w:r w:rsidR="00767FD9">
        <w:rPr>
          <w:rFonts w:ascii="Times New Roman" w:hAnsi="Times New Roman" w:cs="Times New Roman"/>
          <w:sz w:val="24"/>
          <w:szCs w:val="24"/>
          <w:lang w:val="uk-UA"/>
        </w:rPr>
        <w:t>стало</w:t>
      </w:r>
      <w:r w:rsidRPr="00A73D34">
        <w:rPr>
          <w:rFonts w:ascii="Times New Roman" w:hAnsi="Times New Roman" w:cs="Times New Roman"/>
          <w:sz w:val="24"/>
          <w:szCs w:val="24"/>
        </w:rPr>
        <w:t xml:space="preserve"> вивчення наявних практик впровадження інклюзивного навчання у закладах освіти та визначення, </w:t>
      </w:r>
      <w:r w:rsidRPr="00A73D34">
        <w:rPr>
          <w:rFonts w:ascii="Times New Roman" w:hAnsi="Times New Roman" w:cs="Times New Roman"/>
          <w:sz w:val="24"/>
          <w:szCs w:val="24"/>
          <w:highlight w:val="white"/>
        </w:rPr>
        <w:t>в яких аспектах потрібні зміни для підвищення якості інклюзивного навчання.</w:t>
      </w:r>
    </w:p>
    <w:p w14:paraId="00000006" w14:textId="1A3EEEA6" w:rsidR="00481306" w:rsidRPr="00A73D34" w:rsidRDefault="00015DB0" w:rsidP="00A73D3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D34">
        <w:rPr>
          <w:rFonts w:ascii="Times New Roman" w:hAnsi="Times New Roman" w:cs="Times New Roman"/>
          <w:sz w:val="24"/>
          <w:szCs w:val="24"/>
        </w:rPr>
        <w:t>Дослідження виявило низку проблем на рівні організації інклюзивного навчання, кваліфікації вчителів, методичного забезпечення освітнього процесу, розвитку інфраструктури та забезпеч</w:t>
      </w:r>
      <w:r w:rsidR="00767FD9">
        <w:rPr>
          <w:rFonts w:ascii="Times New Roman" w:hAnsi="Times New Roman" w:cs="Times New Roman"/>
          <w:sz w:val="24"/>
          <w:szCs w:val="24"/>
        </w:rPr>
        <w:t xml:space="preserve">ення фінансування, взаємодії з </w:t>
      </w:r>
      <w:r w:rsidR="00767FD9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нклюзивно-ресурсними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центрами. Зокрема, не всі директори шкіл, в яких впроваджується інклюзивне навчання, обізнані про суми субвенції, які виділяються на кожного учня з </w:t>
      </w:r>
      <w:r w:rsidR="00767FD9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 xml:space="preserve">, про способи ефективного використання цих коштів відповідно до потреб учнів. Водночас матеріально-технічна база школи – це те, без чого якісне інклюзивне навчання для дітей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 xml:space="preserve"> неможливе. Це підтверджують </w:t>
      </w:r>
      <w:r w:rsidR="00767FD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A73D34">
        <w:rPr>
          <w:rFonts w:ascii="Times New Roman" w:hAnsi="Times New Roman" w:cs="Times New Roman"/>
          <w:sz w:val="24"/>
          <w:szCs w:val="24"/>
        </w:rPr>
        <w:t xml:space="preserve">випускники шкіл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>. Найбільшою проблемою для них залишалось облаштування приміщень. На їхню думку, потреби таких дітей у школах не визначалися (фактично, про них не питали), також ці проблеми існують і зараз в університетах, де вони навчаються.</w:t>
      </w:r>
    </w:p>
    <w:p w14:paraId="00000007" w14:textId="77777777" w:rsidR="00481306" w:rsidRPr="00A73D34" w:rsidRDefault="00481306" w:rsidP="00A73D3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2DF318A4" w:rsidR="00481306" w:rsidRPr="00A73D34" w:rsidRDefault="00015DB0" w:rsidP="00A73D3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D34">
        <w:rPr>
          <w:rFonts w:ascii="Times New Roman" w:hAnsi="Times New Roman" w:cs="Times New Roman"/>
          <w:sz w:val="24"/>
          <w:szCs w:val="24"/>
        </w:rPr>
        <w:t xml:space="preserve">У свою чергу вчителі розуміють необхідність забезпечення індивідуалізованої допомоги дітям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 xml:space="preserve">, втім педагогам та асистентам не вистачає досвіду 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73D34">
        <w:rPr>
          <w:rFonts w:ascii="Times New Roman" w:hAnsi="Times New Roman" w:cs="Times New Roman"/>
          <w:sz w:val="24"/>
          <w:szCs w:val="24"/>
        </w:rPr>
        <w:t xml:space="preserve"> фахової методичної допомоги. Дослідження також виявило проблеми із відсутністю сист</w:t>
      </w:r>
      <w:r w:rsidR="00986496">
        <w:rPr>
          <w:rFonts w:ascii="Times New Roman" w:hAnsi="Times New Roman" w:cs="Times New Roman"/>
          <w:sz w:val="24"/>
          <w:szCs w:val="24"/>
        </w:rPr>
        <w:t xml:space="preserve">емної </w:t>
      </w:r>
      <w:r w:rsidRPr="00A73D34">
        <w:rPr>
          <w:rFonts w:ascii="Times New Roman" w:hAnsi="Times New Roman" w:cs="Times New Roman"/>
          <w:sz w:val="24"/>
          <w:szCs w:val="24"/>
        </w:rPr>
        <w:t>пі</w:t>
      </w:r>
      <w:r w:rsidR="00986496">
        <w:rPr>
          <w:rFonts w:ascii="Times New Roman" w:hAnsi="Times New Roman" w:cs="Times New Roman"/>
          <w:sz w:val="24"/>
          <w:szCs w:val="24"/>
        </w:rPr>
        <w:t xml:space="preserve">дтримки 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86496">
        <w:rPr>
          <w:rFonts w:ascii="Times New Roman" w:hAnsi="Times New Roman" w:cs="Times New Roman"/>
          <w:sz w:val="24"/>
          <w:szCs w:val="24"/>
        </w:rPr>
        <w:t xml:space="preserve"> навчання педагогів, інструкцій, тренінгів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73D34">
        <w:rPr>
          <w:rFonts w:ascii="Times New Roman" w:hAnsi="Times New Roman" w:cs="Times New Roman"/>
          <w:sz w:val="24"/>
          <w:szCs w:val="24"/>
        </w:rPr>
        <w:t xml:space="preserve">курсів, затверджених і визнаних на рівні держави. </w:t>
      </w:r>
    </w:p>
    <w:p w14:paraId="00000009" w14:textId="77777777" w:rsidR="00481306" w:rsidRPr="00A73D34" w:rsidRDefault="00481306" w:rsidP="00A73D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0A" w14:textId="686B1E51" w:rsidR="00481306" w:rsidRPr="00A73D34" w:rsidRDefault="00015DB0" w:rsidP="00A73D3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D34">
        <w:rPr>
          <w:rFonts w:ascii="Times New Roman" w:hAnsi="Times New Roman" w:cs="Times New Roman"/>
          <w:sz w:val="24"/>
          <w:szCs w:val="24"/>
        </w:rPr>
        <w:t xml:space="preserve">Дослідження показало, що якісне інклюзивне навчання напряму залежить і від батьків учнів з 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 xml:space="preserve"> – робота із просування інформації про раннє виявлення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особливих освітніх потреб</w:t>
      </w:r>
      <w:r w:rsidRPr="00A73D34">
        <w:rPr>
          <w:rFonts w:ascii="Times New Roman" w:hAnsi="Times New Roman" w:cs="Times New Roman"/>
          <w:sz w:val="24"/>
          <w:szCs w:val="24"/>
        </w:rPr>
        <w:t xml:space="preserve"> у дитини, підготовка батьків  дітей до взаємодії із школою. ІРЦ - батьки - школа – чітка гармонізована співпраця між сторонами зможе суттєво посилити якість інклюзивного навчання.</w:t>
      </w:r>
    </w:p>
    <w:p w14:paraId="0000000B" w14:textId="149015F5" w:rsidR="00481306" w:rsidRPr="00A73D34" w:rsidRDefault="00B853DA" w:rsidP="00A73D34">
      <w:pPr>
        <w:shd w:val="clear" w:color="auto" w:fill="FFFFFF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нклюзивно-ресурсні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центри</w:t>
      </w:r>
      <w:r w:rsidR="00015DB0" w:rsidRPr="00A73D34">
        <w:rPr>
          <w:rFonts w:ascii="Times New Roman" w:hAnsi="Times New Roman" w:cs="Times New Roman"/>
          <w:sz w:val="24"/>
          <w:szCs w:val="24"/>
        </w:rPr>
        <w:t xml:space="preserve">, які, на думку батьків, що зверталися до них, є кращою альтернативою колишнім </w:t>
      </w:r>
      <w:r w:rsidR="00986496">
        <w:rPr>
          <w:rFonts w:ascii="Times New Roman" w:hAnsi="Times New Roman" w:cs="Times New Roman"/>
          <w:sz w:val="24"/>
          <w:shd w:val="clear" w:color="auto" w:fill="FFFFFF"/>
        </w:rPr>
        <w:t>Психолого-медико-педагогічним</w:t>
      </w:r>
      <w:r w:rsidR="00986496" w:rsidRPr="00986496">
        <w:rPr>
          <w:rFonts w:ascii="Times New Roman" w:hAnsi="Times New Roman" w:cs="Times New Roman"/>
          <w:sz w:val="24"/>
          <w:shd w:val="clear" w:color="auto" w:fill="FFFFFF"/>
        </w:rPr>
        <w:t xml:space="preserve"> консультація</w:t>
      </w:r>
      <w:r w:rsidR="00986496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м </w:t>
      </w:r>
      <w:r w:rsidR="00015DB0" w:rsidRPr="00A73D34">
        <w:rPr>
          <w:rFonts w:ascii="Times New Roman" w:hAnsi="Times New Roman" w:cs="Times New Roman"/>
          <w:sz w:val="24"/>
          <w:szCs w:val="24"/>
        </w:rPr>
        <w:t>і користуються довірою, на даному етапі також потребують методичної підтримки, зокрема, в умовах існуючого в окремих містах (переважно, обласних центрах) навантаження.</w:t>
      </w:r>
    </w:p>
    <w:p w14:paraId="0000000C" w14:textId="5581D761" w:rsidR="00481306" w:rsidRPr="00A73D34" w:rsidRDefault="00015DB0" w:rsidP="00A73D34">
      <w:pPr>
        <w:shd w:val="clear" w:color="auto" w:fill="FFFFFF"/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D34">
        <w:rPr>
          <w:rFonts w:ascii="Times New Roman" w:hAnsi="Times New Roman" w:cs="Times New Roman"/>
          <w:sz w:val="24"/>
          <w:szCs w:val="24"/>
        </w:rPr>
        <w:t xml:space="preserve">За результатами дослідження </w:t>
      </w:r>
      <w:r w:rsidR="00986496">
        <w:rPr>
          <w:rFonts w:ascii="Times New Roman" w:hAnsi="Times New Roman" w:cs="Times New Roman"/>
          <w:sz w:val="24"/>
          <w:szCs w:val="24"/>
        </w:rPr>
        <w:t>сформовано</w:t>
      </w:r>
      <w:r w:rsidRPr="00A73D34">
        <w:rPr>
          <w:rFonts w:ascii="Times New Roman" w:hAnsi="Times New Roman" w:cs="Times New Roman"/>
          <w:sz w:val="24"/>
          <w:szCs w:val="24"/>
        </w:rPr>
        <w:t xml:space="preserve"> рекомендації щодо необхідних змін д</w:t>
      </w:r>
      <w:r w:rsidRPr="00A73D34">
        <w:rPr>
          <w:rFonts w:ascii="Times New Roman" w:hAnsi="Times New Roman" w:cs="Times New Roman"/>
          <w:sz w:val="24"/>
          <w:szCs w:val="24"/>
          <w:highlight w:val="white"/>
        </w:rPr>
        <w:t xml:space="preserve">ля підвищення якості інклюзивного навчання. Такими, зокрема, є обов’язкова </w:t>
      </w:r>
      <w:r w:rsidR="00986496">
        <w:rPr>
          <w:rFonts w:ascii="Times New Roman" w:hAnsi="Times New Roman" w:cs="Times New Roman"/>
          <w:sz w:val="24"/>
          <w:szCs w:val="24"/>
          <w:highlight w:val="white"/>
        </w:rPr>
        <w:t xml:space="preserve">підготовка майбутніх педагогів та </w:t>
      </w:r>
      <w:r w:rsidRPr="00A73D34">
        <w:rPr>
          <w:rFonts w:ascii="Times New Roman" w:hAnsi="Times New Roman" w:cs="Times New Roman"/>
          <w:sz w:val="24"/>
          <w:szCs w:val="24"/>
          <w:highlight w:val="white"/>
        </w:rPr>
        <w:t xml:space="preserve">підвищення кваліфікації вчителів, що вже працюють у школах, запровадження </w:t>
      </w:r>
      <w:proofErr w:type="spellStart"/>
      <w:r w:rsidRPr="00A73D34">
        <w:rPr>
          <w:rFonts w:ascii="Times New Roman" w:hAnsi="Times New Roman" w:cs="Times New Roman"/>
          <w:sz w:val="24"/>
          <w:szCs w:val="24"/>
          <w:highlight w:val="white"/>
        </w:rPr>
        <w:t>супервізії</w:t>
      </w:r>
      <w:proofErr w:type="spellEnd"/>
      <w:r w:rsidRPr="00A73D34">
        <w:rPr>
          <w:rFonts w:ascii="Times New Roman" w:hAnsi="Times New Roman" w:cs="Times New Roman"/>
          <w:sz w:val="24"/>
          <w:szCs w:val="24"/>
          <w:highlight w:val="white"/>
        </w:rPr>
        <w:t xml:space="preserve"> для тренерів, педагогів, директор</w:t>
      </w:r>
      <w:r w:rsidR="00986496">
        <w:rPr>
          <w:rFonts w:ascii="Times New Roman" w:hAnsi="Times New Roman" w:cs="Times New Roman"/>
          <w:sz w:val="24"/>
          <w:szCs w:val="24"/>
          <w:highlight w:val="white"/>
        </w:rPr>
        <w:t>ів шкіл</w:t>
      </w:r>
      <w:r w:rsidR="00986496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B853DA" w:rsidRPr="00A73D34">
        <w:rPr>
          <w:rFonts w:ascii="Times New Roman" w:hAnsi="Times New Roman" w:cs="Times New Roman"/>
          <w:sz w:val="24"/>
          <w:szCs w:val="24"/>
        </w:rPr>
        <w:t>нклюзивно-ресурсні</w:t>
      </w:r>
      <w:proofErr w:type="spellEnd"/>
      <w:r w:rsidR="00B853DA" w:rsidRPr="00A73D34">
        <w:rPr>
          <w:rFonts w:ascii="Times New Roman" w:hAnsi="Times New Roman" w:cs="Times New Roman"/>
          <w:sz w:val="24"/>
          <w:szCs w:val="24"/>
        </w:rPr>
        <w:t xml:space="preserve"> </w:t>
      </w:r>
      <w:r w:rsidR="00B853DA" w:rsidRPr="00A73D34">
        <w:rPr>
          <w:rFonts w:ascii="Times New Roman" w:hAnsi="Times New Roman" w:cs="Times New Roman"/>
          <w:sz w:val="24"/>
          <w:szCs w:val="24"/>
        </w:rPr>
        <w:lastRenderedPageBreak/>
        <w:t>центри</w:t>
      </w:r>
      <w:r w:rsidRPr="00A73D34">
        <w:rPr>
          <w:rFonts w:ascii="Times New Roman" w:hAnsi="Times New Roman" w:cs="Times New Roman"/>
          <w:sz w:val="24"/>
          <w:szCs w:val="24"/>
          <w:highlight w:val="white"/>
        </w:rPr>
        <w:t>, а також механізму часткової оплати педагогам за отримання другої вищої освіти.</w:t>
      </w:r>
      <w:r w:rsidRPr="00A73D34">
        <w:rPr>
          <w:rFonts w:ascii="Times New Roman" w:hAnsi="Times New Roman" w:cs="Times New Roman"/>
          <w:sz w:val="24"/>
          <w:szCs w:val="24"/>
        </w:rPr>
        <w:t xml:space="preserve"> 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>Крім того, в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досконалення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потребує механізм фінансового забезпечення відповідно до потреб дитини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 xml:space="preserve">. Під час дослідження 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виявлен</w:t>
      </w:r>
      <w:proofErr w:type="spellEnd"/>
      <w:r w:rsidR="0098649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73D34">
        <w:rPr>
          <w:rFonts w:ascii="Times New Roman" w:hAnsi="Times New Roman" w:cs="Times New Roman"/>
          <w:sz w:val="24"/>
          <w:szCs w:val="24"/>
        </w:rPr>
        <w:t xml:space="preserve"> також потреб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73D34">
        <w:rPr>
          <w:rFonts w:ascii="Times New Roman" w:hAnsi="Times New Roman" w:cs="Times New Roman"/>
          <w:sz w:val="24"/>
          <w:szCs w:val="24"/>
        </w:rPr>
        <w:t xml:space="preserve"> у розробленні критеріїв оцінювання та інструментарію для моніторингу якості надання послуг в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B853DA" w:rsidRPr="00A73D34">
        <w:rPr>
          <w:rFonts w:ascii="Times New Roman" w:hAnsi="Times New Roman" w:cs="Times New Roman"/>
          <w:sz w:val="24"/>
          <w:szCs w:val="24"/>
        </w:rPr>
        <w:t>нклюзивно</w:t>
      </w:r>
      <w:r w:rsidR="00B853DA">
        <w:rPr>
          <w:rFonts w:ascii="Times New Roman" w:hAnsi="Times New Roman" w:cs="Times New Roman"/>
          <w:sz w:val="24"/>
          <w:szCs w:val="24"/>
        </w:rPr>
        <w:t>-ресурсних</w:t>
      </w:r>
      <w:proofErr w:type="spellEnd"/>
      <w:r w:rsidR="00B853DA" w:rsidRPr="00A73D3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A73D34">
        <w:rPr>
          <w:rFonts w:ascii="Times New Roman" w:hAnsi="Times New Roman" w:cs="Times New Roman"/>
          <w:sz w:val="24"/>
          <w:szCs w:val="24"/>
        </w:rPr>
        <w:t xml:space="preserve">, 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A73D34">
        <w:rPr>
          <w:rFonts w:ascii="Times New Roman" w:hAnsi="Times New Roman" w:cs="Times New Roman"/>
          <w:sz w:val="24"/>
          <w:szCs w:val="24"/>
        </w:rPr>
        <w:t>роведення</w:t>
      </w:r>
      <w:proofErr w:type="spellEnd"/>
      <w:r w:rsidRPr="00A73D34">
        <w:rPr>
          <w:rFonts w:ascii="Times New Roman" w:hAnsi="Times New Roman" w:cs="Times New Roman"/>
          <w:sz w:val="24"/>
          <w:szCs w:val="24"/>
        </w:rPr>
        <w:t xml:space="preserve"> систематичних моніторингів щодо</w:t>
      </w:r>
      <w:r w:rsidR="00986496">
        <w:rPr>
          <w:rFonts w:ascii="Times New Roman" w:hAnsi="Times New Roman" w:cs="Times New Roman"/>
          <w:sz w:val="24"/>
          <w:szCs w:val="24"/>
        </w:rPr>
        <w:t xml:space="preserve"> задоволеності батьками якістю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73D34">
        <w:rPr>
          <w:rFonts w:ascii="Times New Roman" w:hAnsi="Times New Roman" w:cs="Times New Roman"/>
          <w:sz w:val="24"/>
          <w:szCs w:val="24"/>
        </w:rPr>
        <w:t>дост</w:t>
      </w:r>
      <w:r w:rsidR="00986496">
        <w:rPr>
          <w:rFonts w:ascii="Times New Roman" w:hAnsi="Times New Roman" w:cs="Times New Roman"/>
          <w:sz w:val="24"/>
          <w:szCs w:val="24"/>
        </w:rPr>
        <w:t xml:space="preserve">упністю освіти для дітей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="00986496">
        <w:rPr>
          <w:rFonts w:ascii="Times New Roman" w:hAnsi="Times New Roman" w:cs="Times New Roman"/>
          <w:sz w:val="24"/>
          <w:szCs w:val="24"/>
        </w:rPr>
        <w:t xml:space="preserve"> та </w:t>
      </w:r>
      <w:r w:rsidRPr="00A73D34">
        <w:rPr>
          <w:rFonts w:ascii="Times New Roman" w:hAnsi="Times New Roman" w:cs="Times New Roman"/>
          <w:sz w:val="24"/>
          <w:szCs w:val="24"/>
        </w:rPr>
        <w:t>врегулювання питання</w:t>
      </w:r>
      <w:r w:rsidR="00986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3D34">
        <w:rPr>
          <w:rFonts w:ascii="Times New Roman" w:hAnsi="Times New Roman" w:cs="Times New Roman"/>
          <w:sz w:val="24"/>
          <w:szCs w:val="24"/>
        </w:rPr>
        <w:t xml:space="preserve">видачі документів про здобуття базової середньої освіти для учнів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A73D34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7822F627" w:rsidR="00481306" w:rsidRPr="002A43E0" w:rsidRDefault="00AB334C" w:rsidP="00A73D34">
      <w:pPr>
        <w:keepLines/>
        <w:spacing w:before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43E0">
        <w:rPr>
          <w:rFonts w:ascii="Times New Roman" w:hAnsi="Times New Roman" w:cs="Times New Roman"/>
          <w:b/>
          <w:sz w:val="24"/>
          <w:szCs w:val="24"/>
        </w:rPr>
        <w:t>Дослідження якості інклюзивного навчання для дітей з особливими освітніми потребами</w:t>
      </w:r>
      <w:r w:rsidR="002A43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43E0">
        <w:rPr>
          <w:rFonts w:ascii="Segoe UI" w:hAnsi="Segoe UI" w:cs="Segoe UI"/>
          <w:noProof/>
          <w:color w:val="050505"/>
          <w:sz w:val="23"/>
          <w:szCs w:val="23"/>
          <w:shd w:val="clear" w:color="auto" w:fill="FFFFFF"/>
          <w:lang w:val="uk-UA" w:eastAsia="uk-UA"/>
        </w:rPr>
        <w:drawing>
          <wp:inline distT="0" distB="0" distL="0" distR="0" wp14:anchorId="76829D43" wp14:editId="0F980294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="002A43E0">
          <w:rPr>
            <w:rStyle w:val="a5"/>
            <w:rFonts w:ascii="inherit" w:hAnsi="inherit" w:cs="Segoe UI"/>
            <w:sz w:val="23"/>
            <w:szCs w:val="23"/>
            <w:bdr w:val="none" w:sz="0" w:space="0" w:color="auto" w:frame="1"/>
          </w:rPr>
          <w:t>https://cutt.ly/TcBE6</w:t>
        </w:r>
        <w:r w:rsidR="002A43E0">
          <w:rPr>
            <w:rStyle w:val="a5"/>
            <w:rFonts w:ascii="inherit" w:hAnsi="inherit" w:cs="Segoe UI"/>
            <w:sz w:val="23"/>
            <w:szCs w:val="23"/>
            <w:bdr w:val="none" w:sz="0" w:space="0" w:color="auto" w:frame="1"/>
          </w:rPr>
          <w:t>W</w:t>
        </w:r>
        <w:r w:rsidR="002A43E0">
          <w:rPr>
            <w:rStyle w:val="a5"/>
            <w:rFonts w:ascii="inherit" w:hAnsi="inherit" w:cs="Segoe UI"/>
            <w:sz w:val="23"/>
            <w:szCs w:val="23"/>
            <w:bdr w:val="none" w:sz="0" w:space="0" w:color="auto" w:frame="1"/>
          </w:rPr>
          <w:t>E</w:t>
        </w:r>
      </w:hyperlink>
      <w:bookmarkStart w:id="0" w:name="_GoBack"/>
      <w:bookmarkEnd w:id="0"/>
    </w:p>
    <w:p w14:paraId="0000000F" w14:textId="2D9C0FD1" w:rsidR="00481306" w:rsidRPr="00025C3C" w:rsidRDefault="00015DB0" w:rsidP="00A73D34">
      <w:pPr>
        <w:keepLines/>
        <w:spacing w:before="120" w:line="240" w:lineRule="auto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proofErr w:type="spellStart"/>
      <w:r w:rsidRPr="00986496">
        <w:rPr>
          <w:rFonts w:ascii="Times New Roman" w:hAnsi="Times New Roman" w:cs="Times New Roman"/>
          <w:b/>
          <w:szCs w:val="24"/>
        </w:rPr>
        <w:t>Довідково</w:t>
      </w:r>
      <w:proofErr w:type="spellEnd"/>
      <w:r w:rsidR="00025C3C">
        <w:rPr>
          <w:rFonts w:ascii="Times New Roman" w:hAnsi="Times New Roman" w:cs="Times New Roman"/>
          <w:b/>
          <w:szCs w:val="24"/>
          <w:lang w:val="uk-UA"/>
        </w:rPr>
        <w:t>:</w:t>
      </w:r>
    </w:p>
    <w:p w14:paraId="00000010" w14:textId="3EE588E6" w:rsidR="00481306" w:rsidRPr="00986496" w:rsidRDefault="00015DB0" w:rsidP="00A73D3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86496">
        <w:rPr>
          <w:rFonts w:ascii="Times New Roman" w:hAnsi="Times New Roman" w:cs="Times New Roman"/>
          <w:szCs w:val="24"/>
        </w:rPr>
        <w:t xml:space="preserve">Дослідження </w:t>
      </w:r>
      <w:proofErr w:type="spellStart"/>
      <w:r w:rsidRPr="00986496">
        <w:rPr>
          <w:rFonts w:ascii="Times New Roman" w:hAnsi="Times New Roman" w:cs="Times New Roman"/>
          <w:szCs w:val="24"/>
        </w:rPr>
        <w:t>проведен</w:t>
      </w:r>
      <w:proofErr w:type="spellEnd"/>
      <w:r w:rsidR="0024119E">
        <w:rPr>
          <w:rFonts w:ascii="Times New Roman" w:hAnsi="Times New Roman" w:cs="Times New Roman"/>
          <w:szCs w:val="24"/>
          <w:lang w:val="uk-UA"/>
        </w:rPr>
        <w:t>о</w:t>
      </w:r>
      <w:r w:rsidRPr="00986496">
        <w:rPr>
          <w:rFonts w:ascii="Times New Roman" w:hAnsi="Times New Roman" w:cs="Times New Roman"/>
          <w:szCs w:val="24"/>
        </w:rPr>
        <w:t xml:space="preserve"> у грудні 2020 – січні 2021 року якісними методами – за допомогою глибинних інтерв’ю з ключовими </w:t>
      </w:r>
      <w:r w:rsidR="00A73D34" w:rsidRPr="00986496">
        <w:rPr>
          <w:rFonts w:ascii="Times New Roman" w:hAnsi="Times New Roman" w:cs="Times New Roman"/>
          <w:szCs w:val="24"/>
          <w:lang w:val="uk-UA"/>
        </w:rPr>
        <w:t>респондентами</w:t>
      </w:r>
      <w:r w:rsidRPr="00986496">
        <w:rPr>
          <w:rFonts w:ascii="Times New Roman" w:hAnsi="Times New Roman" w:cs="Times New Roman"/>
          <w:szCs w:val="24"/>
        </w:rPr>
        <w:t xml:space="preserve"> та фокус-групови</w:t>
      </w:r>
      <w:r w:rsidR="00A73D34" w:rsidRPr="00986496">
        <w:rPr>
          <w:rFonts w:ascii="Times New Roman" w:hAnsi="Times New Roman" w:cs="Times New Roman"/>
          <w:szCs w:val="24"/>
        </w:rPr>
        <w:t xml:space="preserve">х дискусій на онлайн платформі </w:t>
      </w:r>
      <w:r w:rsidR="00A73D34" w:rsidRPr="00986496">
        <w:rPr>
          <w:rFonts w:ascii="Times New Roman" w:hAnsi="Times New Roman" w:cs="Times New Roman"/>
          <w:szCs w:val="24"/>
          <w:lang w:val="uk-UA"/>
        </w:rPr>
        <w:t>ЗУМ</w:t>
      </w:r>
      <w:r w:rsidRPr="0098649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uk-UA"/>
        </w:rPr>
        <w:t>і</w:t>
      </w:r>
      <w:r w:rsidRPr="00986496">
        <w:rPr>
          <w:rFonts w:ascii="Times New Roman" w:hAnsi="Times New Roman" w:cs="Times New Roman"/>
          <w:szCs w:val="24"/>
        </w:rPr>
        <w:t xml:space="preserve"> телефоном. Участь у дослідженні взяли батьки дітей з </w:t>
      </w:r>
      <w:r>
        <w:rPr>
          <w:rFonts w:ascii="Times New Roman" w:hAnsi="Times New Roman" w:cs="Times New Roman"/>
          <w:szCs w:val="24"/>
          <w:lang w:val="uk-UA"/>
        </w:rPr>
        <w:t>особливими освітніми потребами</w:t>
      </w:r>
      <w:r w:rsidRPr="00986496">
        <w:rPr>
          <w:rFonts w:ascii="Times New Roman" w:hAnsi="Times New Roman" w:cs="Times New Roman"/>
          <w:szCs w:val="24"/>
        </w:rPr>
        <w:t xml:space="preserve">, випускники шкіл з </w:t>
      </w:r>
      <w:r w:rsidR="00B853DA" w:rsidRPr="00B853DA">
        <w:rPr>
          <w:rFonts w:ascii="Times New Roman" w:hAnsi="Times New Roman" w:cs="Times New Roman"/>
          <w:szCs w:val="24"/>
          <w:lang w:val="uk-UA"/>
        </w:rPr>
        <w:t>особливими освітніми потребами</w:t>
      </w:r>
      <w:r w:rsidRPr="00986496">
        <w:rPr>
          <w:rFonts w:ascii="Times New Roman" w:hAnsi="Times New Roman" w:cs="Times New Roman"/>
          <w:szCs w:val="24"/>
        </w:rPr>
        <w:t xml:space="preserve">, керівники/заступники керівників закладів загальної середньої освіти, в яких організовано інклюзивне навчання для дітей з </w:t>
      </w:r>
      <w:r w:rsidR="00B853DA">
        <w:rPr>
          <w:rFonts w:ascii="Times New Roman" w:hAnsi="Times New Roman" w:cs="Times New Roman"/>
          <w:sz w:val="24"/>
          <w:szCs w:val="24"/>
          <w:lang w:val="uk-UA"/>
        </w:rPr>
        <w:t>особливими освітніми потребами</w:t>
      </w:r>
      <w:r w:rsidRPr="00986496">
        <w:rPr>
          <w:rFonts w:ascii="Times New Roman" w:hAnsi="Times New Roman" w:cs="Times New Roman"/>
          <w:szCs w:val="24"/>
        </w:rPr>
        <w:t>, вчителі та асистенти вчителів інклюзивних класів.</w:t>
      </w:r>
    </w:p>
    <w:p w14:paraId="00000011" w14:textId="77777777" w:rsidR="00481306" w:rsidRPr="00986496" w:rsidRDefault="00481306" w:rsidP="00A73D3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14:paraId="00000012" w14:textId="3A1F23EB" w:rsidR="00481306" w:rsidRPr="00986496" w:rsidRDefault="00015DB0" w:rsidP="00A73D34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86496">
        <w:rPr>
          <w:rFonts w:ascii="Times New Roman" w:hAnsi="Times New Roman" w:cs="Times New Roman"/>
          <w:szCs w:val="24"/>
        </w:rPr>
        <w:t>Дане досл</w:t>
      </w:r>
      <w:r>
        <w:rPr>
          <w:rFonts w:ascii="Times New Roman" w:hAnsi="Times New Roman" w:cs="Times New Roman"/>
          <w:szCs w:val="24"/>
        </w:rPr>
        <w:t xml:space="preserve">ідження не є репрезентативним і </w:t>
      </w:r>
      <w:r w:rsidRPr="00986496">
        <w:rPr>
          <w:rFonts w:ascii="Times New Roman" w:hAnsi="Times New Roman" w:cs="Times New Roman"/>
          <w:szCs w:val="24"/>
        </w:rPr>
        <w:t xml:space="preserve">покликане зібрати </w:t>
      </w:r>
      <w:r>
        <w:rPr>
          <w:rFonts w:ascii="Times New Roman" w:hAnsi="Times New Roman" w:cs="Times New Roman"/>
          <w:szCs w:val="24"/>
          <w:lang w:val="uk-UA"/>
        </w:rPr>
        <w:t>та</w:t>
      </w:r>
      <w:r w:rsidRPr="00986496">
        <w:rPr>
          <w:rFonts w:ascii="Times New Roman" w:hAnsi="Times New Roman" w:cs="Times New Roman"/>
          <w:szCs w:val="24"/>
        </w:rPr>
        <w:t xml:space="preserve"> про</w:t>
      </w:r>
      <w:r>
        <w:rPr>
          <w:rFonts w:ascii="Times New Roman" w:hAnsi="Times New Roman" w:cs="Times New Roman"/>
          <w:szCs w:val="24"/>
        </w:rPr>
        <w:t>аналізувати досвід, аргументи</w:t>
      </w:r>
      <w:r>
        <w:rPr>
          <w:rFonts w:ascii="Times New Roman" w:hAnsi="Times New Roman" w:cs="Times New Roman"/>
          <w:szCs w:val="24"/>
          <w:lang w:val="uk-UA"/>
        </w:rPr>
        <w:t xml:space="preserve">, </w:t>
      </w:r>
      <w:r w:rsidRPr="00986496">
        <w:rPr>
          <w:rFonts w:ascii="Times New Roman" w:hAnsi="Times New Roman" w:cs="Times New Roman"/>
          <w:szCs w:val="24"/>
        </w:rPr>
        <w:t>думки саме учасників дослідження. Відбір визначених груп не дозволяє екстраполювати їхній досвід на всі подібні групи респондентів, а</w:t>
      </w:r>
      <w:r w:rsidR="00A73D34" w:rsidRPr="00986496">
        <w:rPr>
          <w:rFonts w:ascii="Times New Roman" w:hAnsi="Times New Roman" w:cs="Times New Roman"/>
          <w:szCs w:val="24"/>
        </w:rPr>
        <w:t xml:space="preserve">ле дозволяє скласти перелік </w:t>
      </w:r>
      <w:proofErr w:type="spellStart"/>
      <w:r w:rsidR="00A73D34" w:rsidRPr="00986496">
        <w:rPr>
          <w:rFonts w:ascii="Times New Roman" w:hAnsi="Times New Roman" w:cs="Times New Roman"/>
          <w:szCs w:val="24"/>
        </w:rPr>
        <w:t>вра</w:t>
      </w:r>
      <w:proofErr w:type="spellEnd"/>
      <w:r w:rsidR="002A43E0">
        <w:rPr>
          <w:rFonts w:ascii="Times New Roman" w:hAnsi="Times New Roman" w:cs="Times New Roman"/>
          <w:szCs w:val="24"/>
          <w:lang w:val="uk-UA"/>
        </w:rPr>
        <w:t>з</w:t>
      </w:r>
      <w:proofErr w:type="spellStart"/>
      <w:r w:rsidRPr="00986496">
        <w:rPr>
          <w:rFonts w:ascii="Times New Roman" w:hAnsi="Times New Roman" w:cs="Times New Roman"/>
          <w:szCs w:val="24"/>
        </w:rPr>
        <w:t>ливостей</w:t>
      </w:r>
      <w:proofErr w:type="spellEnd"/>
      <w:r w:rsidRPr="00986496">
        <w:rPr>
          <w:rFonts w:ascii="Times New Roman" w:hAnsi="Times New Roman" w:cs="Times New Roman"/>
          <w:szCs w:val="24"/>
        </w:rPr>
        <w:t xml:space="preserve"> або, навпаки, сильних сторін і досягнень, побажань різних учасників щодо організації більш якісного інклюзивного навчання. </w:t>
      </w:r>
    </w:p>
    <w:p w14:paraId="00000013" w14:textId="77777777" w:rsidR="00481306" w:rsidRPr="00986496" w:rsidRDefault="00481306" w:rsidP="00A73D34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14:paraId="00000014" w14:textId="6A0FB2E6" w:rsidR="00481306" w:rsidRPr="00986496" w:rsidRDefault="00015DB0" w:rsidP="00A73D34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86496">
        <w:rPr>
          <w:rFonts w:ascii="Times New Roman" w:hAnsi="Times New Roman" w:cs="Times New Roman"/>
          <w:szCs w:val="24"/>
        </w:rPr>
        <w:t>«Супровід урядових реформ в Україні» (</w:t>
      </w:r>
      <w:proofErr w:type="spellStart"/>
      <w:r w:rsidRPr="00986496">
        <w:rPr>
          <w:rFonts w:ascii="Times New Roman" w:hAnsi="Times New Roman" w:cs="Times New Roman"/>
          <w:szCs w:val="24"/>
        </w:rPr>
        <w:t>SURGe</w:t>
      </w:r>
      <w:proofErr w:type="spellEnd"/>
      <w:r w:rsidRPr="00986496">
        <w:rPr>
          <w:rFonts w:ascii="Times New Roman" w:hAnsi="Times New Roman" w:cs="Times New Roman"/>
          <w:szCs w:val="24"/>
        </w:rPr>
        <w:t xml:space="preserve">) є </w:t>
      </w:r>
      <w:proofErr w:type="spellStart"/>
      <w:r w:rsidRPr="00986496">
        <w:rPr>
          <w:rFonts w:ascii="Times New Roman" w:hAnsi="Times New Roman" w:cs="Times New Roman"/>
          <w:szCs w:val="24"/>
        </w:rPr>
        <w:t>проєктом</w:t>
      </w:r>
      <w:proofErr w:type="spellEnd"/>
      <w:r w:rsidRPr="00986496">
        <w:rPr>
          <w:rFonts w:ascii="Times New Roman" w:hAnsi="Times New Roman" w:cs="Times New Roman"/>
          <w:szCs w:val="24"/>
        </w:rPr>
        <w:t xml:space="preserve"> міжнародної технічної допомоги, що реалізується компанією </w:t>
      </w:r>
      <w:proofErr w:type="spellStart"/>
      <w:r w:rsidRPr="00986496">
        <w:rPr>
          <w:rFonts w:ascii="Times New Roman" w:hAnsi="Times New Roman" w:cs="Times New Roman"/>
          <w:szCs w:val="24"/>
        </w:rPr>
        <w:t>Alinea</w:t>
      </w:r>
      <w:proofErr w:type="spellEnd"/>
      <w:r w:rsidRPr="009864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86496">
        <w:rPr>
          <w:rFonts w:ascii="Times New Roman" w:hAnsi="Times New Roman" w:cs="Times New Roman"/>
          <w:szCs w:val="24"/>
        </w:rPr>
        <w:t>International</w:t>
      </w:r>
      <w:proofErr w:type="spellEnd"/>
      <w:r w:rsidRPr="00986496">
        <w:rPr>
          <w:rFonts w:ascii="Times New Roman" w:hAnsi="Times New Roman" w:cs="Times New Roman"/>
          <w:szCs w:val="24"/>
        </w:rPr>
        <w:t xml:space="preserve"> т</w:t>
      </w:r>
      <w:r w:rsidR="00A73D34" w:rsidRPr="00986496">
        <w:rPr>
          <w:rFonts w:ascii="Times New Roman" w:hAnsi="Times New Roman" w:cs="Times New Roman"/>
          <w:szCs w:val="24"/>
        </w:rPr>
        <w:t>а фінансується Урядом Канади.</w:t>
      </w:r>
    </w:p>
    <w:sectPr w:rsidR="00481306" w:rsidRPr="00986496" w:rsidSect="00A73D34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06"/>
    <w:rsid w:val="00015DB0"/>
    <w:rsid w:val="00025C3C"/>
    <w:rsid w:val="0024119E"/>
    <w:rsid w:val="002A43E0"/>
    <w:rsid w:val="00481306"/>
    <w:rsid w:val="00767FD9"/>
    <w:rsid w:val="00986496"/>
    <w:rsid w:val="00A73D34"/>
    <w:rsid w:val="00AB334C"/>
    <w:rsid w:val="00B853DA"/>
    <w:rsid w:val="00C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F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849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43E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A4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849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43E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A4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tt.ly/TcBE6WE?fbclid=IwAR0B7CnkmHezWFH8jpPhNfZGCftzCg007F6pVhNEj1bp94wpGGUYNydPrH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2021-04-08T12:17:00Z</dcterms:created>
  <dcterms:modified xsi:type="dcterms:W3CDTF">2021-04-12T07:13:00Z</dcterms:modified>
</cp:coreProperties>
</file>